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D0AC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619400AB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05EA8414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10D9B295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4C444" w14:textId="4D31DB64" w:rsidR="002D5683" w:rsidRDefault="004D7902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E2A6D" w:rsidRPr="00756769">
        <w:rPr>
          <w:rFonts w:ascii="Times New Roman" w:hAnsi="Times New Roman" w:cs="Times New Roman"/>
          <w:sz w:val="28"/>
          <w:szCs w:val="28"/>
        </w:rPr>
        <w:t>3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6E0A18C7" w14:textId="0A8F90EA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11873" w14:textId="3CA4ED67" w:rsidR="008C5D7E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8C5D7E">
        <w:rPr>
          <w:rFonts w:ascii="Times New Roman" w:hAnsi="Times New Roman" w:cs="Times New Roman"/>
          <w:sz w:val="28"/>
          <w:szCs w:val="28"/>
        </w:rPr>
        <w:t>з</w:t>
      </w:r>
      <w:r w:rsidRPr="00CB4A89">
        <w:rPr>
          <w:rFonts w:ascii="Times New Roman" w:hAnsi="Times New Roman" w:cs="Times New Roman"/>
          <w:sz w:val="28"/>
          <w:szCs w:val="28"/>
        </w:rPr>
        <w:t xml:space="preserve">а </w:t>
      </w:r>
      <w:r w:rsidR="008C5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9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8C5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9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9E399" w14:textId="77777777" w:rsidR="008C5D7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ответственного должностного лица содержал:</w:t>
      </w:r>
    </w:p>
    <w:p w14:paraId="20C692E7" w14:textId="5FF5BB97" w:rsidR="008C5D7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4D7902">
        <w:rPr>
          <w:rFonts w:ascii="Times New Roman" w:hAnsi="Times New Roman" w:cs="Times New Roman"/>
          <w:sz w:val="28"/>
          <w:szCs w:val="28"/>
        </w:rPr>
        <w:t xml:space="preserve">доведении до работников ФГУП «НПП «Гамма», включенных в перечень представления сведений о доходах, «Обзора правоприменительной практики в части невозможности представить по объективным и уважительным причинам сведения о доходах, расходах, об имуществе </w:t>
      </w:r>
      <w:r w:rsidR="00D926C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Минпромторга России </w:t>
      </w:r>
      <w:r w:rsidRPr="000E7E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26C3" w:rsidRPr="00D926C3">
        <w:rPr>
          <w:rFonts w:ascii="Times New Roman" w:hAnsi="Times New Roman" w:cs="Times New Roman"/>
          <w:sz w:val="28"/>
          <w:szCs w:val="28"/>
        </w:rPr>
        <w:t>4</w:t>
      </w:r>
      <w:r w:rsidRPr="000E7ED0">
        <w:rPr>
          <w:rFonts w:ascii="Times New Roman" w:hAnsi="Times New Roman" w:cs="Times New Roman"/>
          <w:sz w:val="28"/>
          <w:szCs w:val="28"/>
        </w:rPr>
        <w:t xml:space="preserve"> </w:t>
      </w:r>
      <w:r w:rsidR="00D926C3">
        <w:rPr>
          <w:rFonts w:ascii="Times New Roman" w:hAnsi="Times New Roman" w:cs="Times New Roman"/>
          <w:sz w:val="28"/>
          <w:szCs w:val="28"/>
        </w:rPr>
        <w:t>июля</w:t>
      </w:r>
      <w:r w:rsidRPr="000E7E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ED0">
        <w:rPr>
          <w:rFonts w:ascii="Times New Roman" w:hAnsi="Times New Roman" w:cs="Times New Roman"/>
          <w:sz w:val="28"/>
          <w:szCs w:val="28"/>
        </w:rPr>
        <w:t xml:space="preserve"> № </w:t>
      </w:r>
      <w:r w:rsidR="00D926C3">
        <w:rPr>
          <w:rFonts w:ascii="Times New Roman" w:hAnsi="Times New Roman" w:cs="Times New Roman"/>
          <w:sz w:val="28"/>
          <w:szCs w:val="28"/>
        </w:rPr>
        <w:t>74226</w:t>
      </w:r>
      <w:r>
        <w:rPr>
          <w:rFonts w:ascii="Times New Roman" w:hAnsi="Times New Roman" w:cs="Times New Roman"/>
          <w:sz w:val="28"/>
          <w:szCs w:val="28"/>
        </w:rPr>
        <w:t>/01</w:t>
      </w:r>
      <w:r w:rsidRPr="000E7ED0">
        <w:rPr>
          <w:rFonts w:ascii="Times New Roman" w:hAnsi="Times New Roman" w:cs="Times New Roman"/>
          <w:sz w:val="28"/>
          <w:szCs w:val="28"/>
        </w:rPr>
        <w:t xml:space="preserve"> «</w:t>
      </w:r>
      <w:r w:rsidRPr="008C5D7E">
        <w:rPr>
          <w:rFonts w:ascii="Times New Roman" w:hAnsi="Times New Roman" w:cs="Times New Roman"/>
          <w:sz w:val="28"/>
          <w:szCs w:val="28"/>
        </w:rPr>
        <w:t>О</w:t>
      </w:r>
      <w:r w:rsidR="00D926C3">
        <w:rPr>
          <w:rFonts w:ascii="Times New Roman" w:hAnsi="Times New Roman" w:cs="Times New Roman"/>
          <w:sz w:val="28"/>
          <w:szCs w:val="28"/>
        </w:rPr>
        <w:t>б</w:t>
      </w:r>
      <w:r w:rsidRPr="008C5D7E">
        <w:rPr>
          <w:rFonts w:ascii="Times New Roman" w:hAnsi="Times New Roman" w:cs="Times New Roman"/>
          <w:sz w:val="28"/>
          <w:szCs w:val="28"/>
        </w:rPr>
        <w:t xml:space="preserve"> </w:t>
      </w:r>
      <w:r w:rsidR="00D926C3">
        <w:rPr>
          <w:rFonts w:ascii="Times New Roman" w:hAnsi="Times New Roman" w:cs="Times New Roman"/>
          <w:sz w:val="28"/>
          <w:szCs w:val="28"/>
        </w:rPr>
        <w:t>Обзоре правоприменительной практики в части невозможности представления сведений о доходах</w:t>
      </w:r>
      <w:r w:rsidRPr="000E7E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0DF1DE" w14:textId="7764A300" w:rsidR="008C5D7E" w:rsidRDefault="008C5D7E" w:rsidP="00D92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</w:t>
      </w:r>
      <w:r w:rsidRPr="008C5D7E">
        <w:rPr>
          <w:rFonts w:ascii="Times New Roman" w:hAnsi="Times New Roman" w:cs="Times New Roman"/>
          <w:sz w:val="28"/>
          <w:szCs w:val="28"/>
        </w:rPr>
        <w:t xml:space="preserve"> </w:t>
      </w:r>
      <w:r w:rsidR="00D926C3">
        <w:rPr>
          <w:rFonts w:ascii="Times New Roman" w:hAnsi="Times New Roman" w:cs="Times New Roman"/>
          <w:sz w:val="28"/>
          <w:szCs w:val="28"/>
        </w:rPr>
        <w:t xml:space="preserve">докладе в Минпромторг РФ о </w:t>
      </w:r>
      <w:r w:rsidRPr="008C5D7E">
        <w:rPr>
          <w:rFonts w:ascii="Times New Roman" w:hAnsi="Times New Roman" w:cs="Times New Roman"/>
          <w:sz w:val="28"/>
          <w:szCs w:val="28"/>
        </w:rPr>
        <w:t xml:space="preserve">проведении мониторинга </w:t>
      </w:r>
      <w:r w:rsidR="00D926C3" w:rsidRPr="00D926C3">
        <w:rPr>
          <w:rFonts w:ascii="Times New Roman" w:hAnsi="Times New Roman" w:cs="Times New Roman"/>
          <w:sz w:val="28"/>
          <w:szCs w:val="28"/>
        </w:rPr>
        <w:t>правоприменительной практики, касающейся ограничений, налагаемых</w:t>
      </w:r>
      <w:r w:rsidR="00D926C3">
        <w:rPr>
          <w:rFonts w:ascii="Times New Roman" w:hAnsi="Times New Roman" w:cs="Times New Roman"/>
          <w:sz w:val="28"/>
          <w:szCs w:val="28"/>
        </w:rPr>
        <w:t xml:space="preserve"> </w:t>
      </w:r>
      <w:r w:rsidR="00D926C3" w:rsidRPr="00D926C3">
        <w:rPr>
          <w:rFonts w:ascii="Times New Roman" w:hAnsi="Times New Roman" w:cs="Times New Roman"/>
          <w:sz w:val="28"/>
          <w:szCs w:val="28"/>
        </w:rPr>
        <w:t>на граждан после их увольнения с государственной (муниципальной) службы, а также</w:t>
      </w:r>
      <w:r w:rsidR="00D926C3">
        <w:rPr>
          <w:rFonts w:ascii="Times New Roman" w:hAnsi="Times New Roman" w:cs="Times New Roman"/>
          <w:sz w:val="28"/>
          <w:szCs w:val="28"/>
        </w:rPr>
        <w:t xml:space="preserve"> </w:t>
      </w:r>
      <w:r w:rsidR="00D926C3" w:rsidRPr="00D926C3">
        <w:rPr>
          <w:rFonts w:ascii="Times New Roman" w:hAnsi="Times New Roman" w:cs="Times New Roman"/>
          <w:sz w:val="28"/>
          <w:szCs w:val="28"/>
        </w:rPr>
        <w:t>практики применения норм законодательства о противодействии коррупции,</w:t>
      </w:r>
      <w:r w:rsidR="00D926C3">
        <w:rPr>
          <w:rFonts w:ascii="Times New Roman" w:hAnsi="Times New Roman" w:cs="Times New Roman"/>
          <w:sz w:val="28"/>
          <w:szCs w:val="28"/>
        </w:rPr>
        <w:t xml:space="preserve"> </w:t>
      </w:r>
      <w:r w:rsidR="00D926C3" w:rsidRPr="00D926C3">
        <w:rPr>
          <w:rFonts w:ascii="Times New Roman" w:hAnsi="Times New Roman" w:cs="Times New Roman"/>
          <w:sz w:val="28"/>
          <w:szCs w:val="28"/>
        </w:rPr>
        <w:t>предусматривающих обязанность лица передать принадлежащие ему ценные бумаги,</w:t>
      </w:r>
      <w:r w:rsidR="00D926C3">
        <w:rPr>
          <w:rFonts w:ascii="Times New Roman" w:hAnsi="Times New Roman" w:cs="Times New Roman"/>
          <w:sz w:val="28"/>
          <w:szCs w:val="28"/>
        </w:rPr>
        <w:t xml:space="preserve"> </w:t>
      </w:r>
      <w:r w:rsidR="00D926C3" w:rsidRPr="00D926C3">
        <w:rPr>
          <w:rFonts w:ascii="Times New Roman" w:hAnsi="Times New Roman" w:cs="Times New Roman"/>
          <w:sz w:val="28"/>
          <w:szCs w:val="28"/>
        </w:rPr>
        <w:t>акции (доли участия в уставных (складочных) капиталах и паи в паевых фондах</w:t>
      </w:r>
      <w:r w:rsidR="00D926C3">
        <w:rPr>
          <w:rFonts w:ascii="Times New Roman" w:hAnsi="Times New Roman" w:cs="Times New Roman"/>
          <w:sz w:val="28"/>
          <w:szCs w:val="28"/>
        </w:rPr>
        <w:t xml:space="preserve"> </w:t>
      </w:r>
      <w:r w:rsidR="00D926C3" w:rsidRPr="00D926C3">
        <w:rPr>
          <w:rFonts w:ascii="Times New Roman" w:hAnsi="Times New Roman" w:cs="Times New Roman"/>
          <w:sz w:val="28"/>
          <w:szCs w:val="28"/>
        </w:rPr>
        <w:t xml:space="preserve">организаций) в доверительное управление в случае, </w:t>
      </w:r>
      <w:r w:rsidR="00D926C3" w:rsidRPr="00D926C3">
        <w:rPr>
          <w:rFonts w:ascii="Times New Roman" w:hAnsi="Times New Roman" w:cs="Times New Roman"/>
          <w:sz w:val="28"/>
          <w:szCs w:val="28"/>
        </w:rPr>
        <w:lastRenderedPageBreak/>
        <w:t>если владение ими приводит или</w:t>
      </w:r>
      <w:r w:rsidR="00D926C3">
        <w:rPr>
          <w:rFonts w:ascii="Times New Roman" w:hAnsi="Times New Roman" w:cs="Times New Roman"/>
          <w:sz w:val="28"/>
          <w:szCs w:val="28"/>
        </w:rPr>
        <w:t xml:space="preserve"> </w:t>
      </w:r>
      <w:r w:rsidR="00D926C3" w:rsidRPr="00D926C3">
        <w:rPr>
          <w:rFonts w:ascii="Times New Roman" w:hAnsi="Times New Roman" w:cs="Times New Roman"/>
          <w:sz w:val="28"/>
          <w:szCs w:val="28"/>
        </w:rPr>
        <w:t>может привести к конфликту интересов, за 2022 год</w:t>
      </w:r>
      <w:r>
        <w:rPr>
          <w:rFonts w:ascii="Times New Roman" w:hAnsi="Times New Roman" w:cs="Times New Roman"/>
          <w:sz w:val="28"/>
          <w:szCs w:val="28"/>
        </w:rPr>
        <w:t xml:space="preserve"> (основание – письмо Минпромторга России от 1</w:t>
      </w:r>
      <w:r w:rsidR="00D926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26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D926C3">
        <w:rPr>
          <w:rFonts w:ascii="Times New Roman" w:hAnsi="Times New Roman" w:cs="Times New Roman"/>
          <w:sz w:val="28"/>
          <w:szCs w:val="28"/>
        </w:rPr>
        <w:t>99160</w:t>
      </w:r>
      <w:r>
        <w:rPr>
          <w:rFonts w:ascii="Times New Roman" w:hAnsi="Times New Roman" w:cs="Times New Roman"/>
          <w:sz w:val="28"/>
          <w:szCs w:val="28"/>
        </w:rPr>
        <w:t xml:space="preserve">/01). </w:t>
      </w:r>
    </w:p>
    <w:p w14:paraId="04A01CFD" w14:textId="0ED4D7B6" w:rsidR="008134BB" w:rsidRPr="00B0334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доклада,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D926C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мероприятия выполнены в полном объеме, а представленные мероприятия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26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г. исчерпывающие.</w:t>
      </w: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4E04" w14:textId="77777777" w:rsidR="009020EE" w:rsidRDefault="009020EE" w:rsidP="008556B4">
      <w:pPr>
        <w:spacing w:after="0" w:line="240" w:lineRule="auto"/>
      </w:pPr>
      <w:r>
        <w:separator/>
      </w:r>
    </w:p>
  </w:endnote>
  <w:endnote w:type="continuationSeparator" w:id="0">
    <w:p w14:paraId="65297133" w14:textId="77777777" w:rsidR="009020EE" w:rsidRDefault="009020EE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34D" w14:textId="77777777" w:rsidR="009020EE" w:rsidRDefault="009020EE" w:rsidP="008556B4">
      <w:pPr>
        <w:spacing w:after="0" w:line="240" w:lineRule="auto"/>
      </w:pPr>
      <w:r>
        <w:separator/>
      </w:r>
    </w:p>
  </w:footnote>
  <w:footnote w:type="continuationSeparator" w:id="0">
    <w:p w14:paraId="5D51BB4D" w14:textId="77777777" w:rsidR="009020EE" w:rsidRDefault="009020EE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1406044A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F35F7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D7902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6769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C5D7E"/>
    <w:rsid w:val="008D5BB3"/>
    <w:rsid w:val="008E20D5"/>
    <w:rsid w:val="008E759A"/>
    <w:rsid w:val="008F13F6"/>
    <w:rsid w:val="009020EE"/>
    <w:rsid w:val="00912379"/>
    <w:rsid w:val="00923D29"/>
    <w:rsid w:val="00926488"/>
    <w:rsid w:val="00932BF0"/>
    <w:rsid w:val="00933F7D"/>
    <w:rsid w:val="00961D3D"/>
    <w:rsid w:val="00970758"/>
    <w:rsid w:val="00975A56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AD777B"/>
    <w:rsid w:val="00AE2A6D"/>
    <w:rsid w:val="00B020F5"/>
    <w:rsid w:val="00B0334E"/>
    <w:rsid w:val="00B12B8C"/>
    <w:rsid w:val="00B40FF4"/>
    <w:rsid w:val="00B5176C"/>
    <w:rsid w:val="00B7002C"/>
    <w:rsid w:val="00B82992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26C3"/>
    <w:rsid w:val="00D96CAA"/>
    <w:rsid w:val="00DB3649"/>
    <w:rsid w:val="00DC1947"/>
    <w:rsid w:val="00DE10EB"/>
    <w:rsid w:val="00DE3375"/>
    <w:rsid w:val="00E0126F"/>
    <w:rsid w:val="00E053EF"/>
    <w:rsid w:val="00E06808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268E5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027B"/>
  <w15:docId w15:val="{9FD67635-0965-4E22-870C-B260951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2023-09-26T13:03:00Z</dcterms:created>
  <dcterms:modified xsi:type="dcterms:W3CDTF">2023-09-26T13:22:00Z</dcterms:modified>
</cp:coreProperties>
</file>